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6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afterLines="50" w:line="576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长春经开区公开招聘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社区专职工作者</w:t>
      </w:r>
      <w:r>
        <w:rPr>
          <w:rFonts w:hint="eastAsia" w:ascii="华文中宋" w:hAnsi="华文中宋" w:eastAsia="华文中宋" w:cs="华文中宋"/>
          <w:sz w:val="44"/>
          <w:szCs w:val="44"/>
        </w:rPr>
        <w:t>笔试考生新冠肺炎疫情防控告知书</w:t>
      </w:r>
    </w:p>
    <w:p>
      <w:pPr>
        <w:spacing w:afterLines="50" w:line="576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ind w:firstLine="646"/>
        <w:rPr>
          <w:rFonts w:eastAsia="仿宋_GB2312"/>
          <w:color w:val="000000"/>
          <w:spacing w:val="-4"/>
          <w:sz w:val="33"/>
          <w:szCs w:val="33"/>
        </w:rPr>
      </w:pP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1.异地参考考生报名审核通过后，应立即通过吉林省12320卫生热线（0431-12320）了解疫情防控相关要求,并按疫情防控要求，做好考前准备工作</w:t>
      </w:r>
      <w:r>
        <w:rPr>
          <w:rFonts w:eastAsia="仿宋_GB2312"/>
          <w:color w:val="000000"/>
          <w:spacing w:val="-4"/>
          <w:sz w:val="33"/>
          <w:szCs w:val="33"/>
        </w:rPr>
        <w:t>。</w:t>
      </w:r>
    </w:p>
    <w:p>
      <w:pPr>
        <w:ind w:firstLine="646"/>
        <w:rPr>
          <w:rFonts w:eastAsia="仿宋_GB2312"/>
          <w:color w:val="000000"/>
          <w:spacing w:val="-4"/>
          <w:sz w:val="33"/>
          <w:szCs w:val="33"/>
        </w:rPr>
      </w:pP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2.考生应及时通过微信添加“吉事办”小程序申领“吉祥码”“通信大数</w:t>
      </w:r>
      <w:bookmarkStart w:id="0" w:name="_GoBack"/>
      <w:bookmarkEnd w:id="0"/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据行程卡”（技术咨询电话：0431-12342）。笔试当天，需扫描“吉祥码”、查看“通信大数据行程卡”。“吉祥码”“通信大数据行程卡”为绿码的考生，经现场测量体温正常方可进入考点。“吉祥码”或“通信大数据行程卡”非绿码的考生，</w:t>
      </w:r>
      <w:r>
        <w:rPr>
          <w:rFonts w:hint="eastAsia" w:ascii="仿宋_GB2312" w:eastAsia="仿宋_GB2312"/>
          <w:color w:val="000000"/>
          <w:spacing w:val="-4"/>
          <w:kern w:val="0"/>
          <w:sz w:val="33"/>
          <w:szCs w:val="33"/>
        </w:rPr>
        <w:t>须于笔试当天</w:t>
      </w: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提供</w:t>
      </w:r>
      <w:r>
        <w:rPr>
          <w:rFonts w:hint="eastAsia" w:ascii="仿宋_GB2312" w:eastAsia="仿宋_GB2312"/>
          <w:color w:val="000000"/>
          <w:spacing w:val="-4"/>
          <w:sz w:val="33"/>
          <w:szCs w:val="33"/>
          <w:lang w:val="en-US" w:eastAsia="zh-CN"/>
        </w:rPr>
        <w:t>10</w:t>
      </w: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月</w:t>
      </w:r>
      <w:r>
        <w:rPr>
          <w:rFonts w:hint="eastAsia" w:ascii="仿宋_GB2312" w:eastAsia="仿宋_GB2312"/>
          <w:color w:val="000000"/>
          <w:spacing w:val="-4"/>
          <w:sz w:val="33"/>
          <w:szCs w:val="33"/>
          <w:lang w:val="en-US" w:eastAsia="zh-CN"/>
        </w:rPr>
        <w:t>16</w:t>
      </w: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日（含）以后在吉林省检测机构检测的新冠病毒核酸检测阴性证明，</w:t>
      </w:r>
      <w:r>
        <w:rPr>
          <w:rFonts w:ascii="黑体" w:hAnsi="黑体" w:eastAsia="黑体"/>
          <w:color w:val="000000"/>
          <w:spacing w:val="-4"/>
          <w:sz w:val="33"/>
          <w:szCs w:val="33"/>
        </w:rPr>
        <w:t>不能出具检测阴性证明的，不能参加考试</w:t>
      </w:r>
      <w:r>
        <w:rPr>
          <w:rFonts w:eastAsia="仿宋_GB2312"/>
          <w:color w:val="000000"/>
          <w:spacing w:val="-4"/>
          <w:sz w:val="33"/>
          <w:szCs w:val="33"/>
        </w:rPr>
        <w:t>。</w:t>
      </w:r>
    </w:p>
    <w:p>
      <w:pPr>
        <w:ind w:firstLine="646"/>
        <w:rPr>
          <w:rFonts w:ascii="仿宋_GB2312" w:eastAsia="仿宋_GB2312"/>
          <w:color w:val="000000"/>
          <w:spacing w:val="-4"/>
          <w:sz w:val="33"/>
          <w:szCs w:val="33"/>
        </w:rPr>
      </w:pP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3.笔试当天，“吉祥码”“通信大数据行程卡”为绿码，经现场测量体温异常，</w:t>
      </w:r>
      <w:r>
        <w:rPr>
          <w:rFonts w:hint="eastAsia" w:ascii="仿宋_GB2312" w:eastAsia="仿宋_GB2312"/>
          <w:spacing w:val="-4"/>
          <w:sz w:val="33"/>
          <w:szCs w:val="33"/>
        </w:rPr>
        <w:t>或有咳嗽等呼吸道症状的考生</w:t>
      </w: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，</w:t>
      </w:r>
      <w:r>
        <w:rPr>
          <w:rFonts w:hint="eastAsia" w:ascii="仿宋_GB2312" w:eastAsia="仿宋_GB2312"/>
          <w:color w:val="000000"/>
          <w:spacing w:val="-4"/>
          <w:kern w:val="0"/>
          <w:sz w:val="33"/>
          <w:szCs w:val="33"/>
        </w:rPr>
        <w:t>须于笔试当天</w:t>
      </w: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提供吉林省内三级甲等医院出具的排除新冠肺炎的诊断意见，可到正常考场参加考试。不能提供诊断意见，但经现场确认可以参加考试的，须按规定到</w:t>
      </w:r>
      <w:r>
        <w:rPr>
          <w:rFonts w:hint="eastAsia" w:ascii="黑体" w:hAnsi="黑体" w:eastAsia="黑体"/>
          <w:color w:val="000000"/>
          <w:spacing w:val="-4"/>
          <w:sz w:val="33"/>
          <w:szCs w:val="33"/>
        </w:rPr>
        <w:t>指定考场</w:t>
      </w: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参加考试；不能提供诊断意见，且经现场确认不得参加考试的，须服从防疫工作安排。</w:t>
      </w:r>
    </w:p>
    <w:p>
      <w:pPr>
        <w:ind w:firstLine="646"/>
        <w:rPr>
          <w:rFonts w:ascii="仿宋_GB2312" w:eastAsia="仿宋_GB2312"/>
          <w:color w:val="000000"/>
          <w:spacing w:val="-4"/>
          <w:sz w:val="33"/>
          <w:szCs w:val="33"/>
        </w:rPr>
      </w:pPr>
      <w:r>
        <w:rPr>
          <w:rFonts w:hint="eastAsia" w:ascii="仿宋_GB2312" w:eastAsia="仿宋_GB2312"/>
          <w:color w:val="000000"/>
          <w:spacing w:val="-4"/>
          <w:sz w:val="33"/>
          <w:szCs w:val="33"/>
        </w:rPr>
        <w:t>4.考生应自备符合防疫要求的一次性医用口罩，除身份确认需摘除口罩以外，应全程佩戴，做好个人防护。</w:t>
      </w:r>
    </w:p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asciiTheme="majorEastAsia" w:hAnsiTheme="majorEastAsia" w:eastAsiaTheme="majorEastAsia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asciiTheme="majorEastAsia" w:hAnsiTheme="majorEastAsia" w:eastAsiaTheme="majorEastAsia"/>
          <w:color w:val="000000"/>
          <w:kern w:val="0"/>
          <w:sz w:val="44"/>
          <w:szCs w:val="44"/>
        </w:rPr>
        <w:t>检测资质的医疗机构和第三方机构名单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</w:tcPr>
          <w:p>
            <w:r>
              <w:rPr>
                <w:rFonts w:eastAsia="黑体"/>
                <w:color w:val="000000"/>
                <w:kern w:val="0"/>
                <w:sz w:val="22"/>
              </w:rPr>
              <w:t>一、医疗机构91家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吉林大学第一医院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吉林大学中日联谊医院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吉林大学第一医院二部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吉林省一汽总医院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吉林省肿瘤医院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吉林省肝胆病医院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长春市儿童医院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长春市传染病医院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长春肿瘤医院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长春市妇产医院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农安县人民医院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榆树市人民医院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0431-89923514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九台区人民医院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双阳区医院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北华大学附属医院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0432-62166036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吉林医药学院附属医院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吉林市化工医院一院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吉林市妇产医院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吉林市传染病医院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0432-69951359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吉林省吉林中西医结合医院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吉林市肛肠医院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磐石市医院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蛟河市人民医院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0432-65060202</w:t>
            </w:r>
          </w:p>
        </w:tc>
      </w:tr>
    </w:tbl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  <w:r>
        <w:br w:type="page"/>
      </w:r>
      <w:r>
        <w:rPr>
          <w:rFonts w:asciiTheme="majorEastAsia" w:hAnsiTheme="majorEastAsia" w:eastAsiaTheme="majorEastAsia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asciiTheme="majorEastAsia" w:hAnsiTheme="majorEastAsia" w:eastAsiaTheme="majorEastAsia"/>
          <w:color w:val="000000"/>
          <w:kern w:val="0"/>
          <w:sz w:val="44"/>
          <w:szCs w:val="44"/>
        </w:rPr>
        <w:t>检测资质的医疗机构和第三方机构名单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所在地市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0432-68255501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0434-5256017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18004370746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0437-6148427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17504476081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0437-5020632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0435-5257297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0435-8227705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0438-6259104</w:t>
            </w:r>
          </w:p>
        </w:tc>
      </w:tr>
    </w:tbl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asciiTheme="majorEastAsia" w:hAnsiTheme="majorEastAsia" w:eastAsiaTheme="majorEastAsia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asciiTheme="majorEastAsia" w:hAnsiTheme="majorEastAsia" w:eastAsiaTheme="majorEastAsia"/>
          <w:color w:val="000000"/>
          <w:kern w:val="0"/>
          <w:sz w:val="44"/>
          <w:szCs w:val="44"/>
        </w:rPr>
        <w:t>检测资质的医疗机构和第三方机构名单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所在地市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0438-3107871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0436－3537622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0436－3537018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0433-7513849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Theme="minorEastAsia" w:hAnsiTheme="minorEastAsia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Theme="minorEastAsia" w:hAnsiTheme="minorEastAsia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Theme="minorEastAsia" w:hAnsiTheme="minorEastAsia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Theme="minorEastAsia" w:hAnsiTheme="minorEastAsia"/>
          <w:color w:val="000000"/>
          <w:kern w:val="0"/>
          <w:sz w:val="44"/>
          <w:szCs w:val="44"/>
        </w:rPr>
      </w:pPr>
      <w:r>
        <w:rPr>
          <w:rFonts w:asciiTheme="minorEastAsia" w:hAnsiTheme="minorEastAsia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asciiTheme="minorEastAsia" w:hAnsiTheme="minorEastAsia"/>
          <w:color w:val="000000"/>
          <w:kern w:val="0"/>
          <w:sz w:val="44"/>
          <w:szCs w:val="44"/>
        </w:rPr>
      </w:pPr>
      <w:r>
        <w:rPr>
          <w:rFonts w:asciiTheme="minorEastAsia" w:hAnsiTheme="minorEastAsia"/>
          <w:color w:val="000000"/>
          <w:kern w:val="0"/>
          <w:sz w:val="44"/>
          <w:szCs w:val="44"/>
        </w:rPr>
        <w:t>检测资质的医疗机构和第三方机构名单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梅河口市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长白山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二、第三方机构13家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15844660116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18743083327</w:t>
            </w:r>
          </w:p>
        </w:tc>
      </w:tr>
    </w:tbl>
    <w:p/>
    <w:p>
      <w:pPr>
        <w:spacing w:line="576" w:lineRule="exact"/>
      </w:pPr>
    </w:p>
    <w:p>
      <w:pPr>
        <w:rPr>
          <w:rFonts w:ascii="仿宋_GB2312" w:hAnsi="华文中宋" w:eastAsia="仿宋_GB2312"/>
          <w:sz w:val="32"/>
          <w:szCs w:val="32"/>
        </w:rPr>
      </w:pPr>
    </w:p>
    <w:p>
      <w:pPr>
        <w:ind w:firstLine="4960" w:firstLineChars="1550"/>
        <w:jc w:val="left"/>
        <w:rPr>
          <w:rFonts w:ascii="仿宋_GB2312" w:hAnsi="华文中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2BE"/>
    <w:rsid w:val="00054DC2"/>
    <w:rsid w:val="0019138F"/>
    <w:rsid w:val="001C53A9"/>
    <w:rsid w:val="0021278A"/>
    <w:rsid w:val="00230CB5"/>
    <w:rsid w:val="00235AEF"/>
    <w:rsid w:val="0024240B"/>
    <w:rsid w:val="002F4911"/>
    <w:rsid w:val="00324707"/>
    <w:rsid w:val="00362E1E"/>
    <w:rsid w:val="0039472E"/>
    <w:rsid w:val="00463D78"/>
    <w:rsid w:val="00482173"/>
    <w:rsid w:val="005022BE"/>
    <w:rsid w:val="005946ED"/>
    <w:rsid w:val="006525BB"/>
    <w:rsid w:val="00714D06"/>
    <w:rsid w:val="007D0DC9"/>
    <w:rsid w:val="007D1B8C"/>
    <w:rsid w:val="007E5EF7"/>
    <w:rsid w:val="00892F99"/>
    <w:rsid w:val="008B01AF"/>
    <w:rsid w:val="008C2251"/>
    <w:rsid w:val="0094477A"/>
    <w:rsid w:val="00975572"/>
    <w:rsid w:val="009F0300"/>
    <w:rsid w:val="00A345BF"/>
    <w:rsid w:val="00A619CC"/>
    <w:rsid w:val="00AA56D4"/>
    <w:rsid w:val="00AD000A"/>
    <w:rsid w:val="00B3065F"/>
    <w:rsid w:val="00B8757F"/>
    <w:rsid w:val="00B976E9"/>
    <w:rsid w:val="00BB5E37"/>
    <w:rsid w:val="00BE2FCD"/>
    <w:rsid w:val="00C544F0"/>
    <w:rsid w:val="00C8707B"/>
    <w:rsid w:val="00CD4EB0"/>
    <w:rsid w:val="00CF07AB"/>
    <w:rsid w:val="00D727D3"/>
    <w:rsid w:val="00E06B32"/>
    <w:rsid w:val="00E07349"/>
    <w:rsid w:val="00E867FF"/>
    <w:rsid w:val="00FB4B74"/>
    <w:rsid w:val="0ECD54C1"/>
    <w:rsid w:val="1E05797F"/>
    <w:rsid w:val="38287746"/>
    <w:rsid w:val="40C96CE7"/>
    <w:rsid w:val="6AFD6C0D"/>
    <w:rsid w:val="737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678</Words>
  <Characters>3866</Characters>
  <Lines>32</Lines>
  <Paragraphs>9</Paragraphs>
  <TotalTime>2</TotalTime>
  <ScaleCrop>false</ScaleCrop>
  <LinksUpToDate>false</LinksUpToDate>
  <CharactersWithSpaces>4535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2018-05-10T23:31:00Z</dcterms:created>
  <dc:creator>pc</dc:creator>
  <cp:lastModifiedBy>郭佳</cp:lastModifiedBy>
  <cp:lastPrinted>2020-07-09T06:17:00Z</cp:lastPrinted>
  <dcterms:modified xsi:type="dcterms:W3CDTF">2020-10-10T01:24:03Z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